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624AB1" w:rsidTr="008C4B03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24AB1" w:rsidRDefault="00624AB1">
            <w:pPr>
              <w:jc w:val="center"/>
              <w:rPr>
                <w:rFonts w:ascii="Bashkort" w:hAnsi="Bashkort"/>
                <w:b/>
              </w:rPr>
            </w:pPr>
          </w:p>
          <w:p w:rsidR="00624AB1" w:rsidRDefault="00624AB1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624AB1" w:rsidRDefault="00624AB1">
            <w:pPr>
              <w:jc w:val="center"/>
              <w:rPr>
                <w:rFonts w:ascii="Bashkort" w:hAnsi="Bashkort"/>
                <w:b/>
              </w:rPr>
            </w:pPr>
          </w:p>
          <w:p w:rsidR="00624AB1" w:rsidRDefault="00624AB1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624AB1" w:rsidRDefault="00624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24AB1" w:rsidRDefault="00624A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4" o:title=""/>
                </v:shape>
                <o:OLEObject Type="Embed" ProgID="Word.Picture.8" ShapeID="_x0000_i1025" DrawAspect="Content" ObjectID="_1659949257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24AB1" w:rsidRDefault="00624AB1"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 БАШКОРТОСТАН</w:t>
            </w:r>
          </w:p>
          <w:p w:rsidR="00624AB1" w:rsidRDefault="00624AB1"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624AB1" w:rsidRDefault="00624AB1">
            <w:pPr>
              <w:pStyle w:val="Heading3"/>
              <w:jc w:val="center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МУНИЦИПАЛЬНОГО РАЙОНА БЛАГОВЕЩЕНСКИЙ РАЙОН</w:t>
            </w:r>
          </w:p>
          <w:p w:rsidR="00624AB1" w:rsidRDefault="00624AB1">
            <w:pPr>
              <w:jc w:val="center"/>
            </w:pPr>
          </w:p>
          <w:p w:rsidR="00624AB1" w:rsidRDefault="00624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</w:rPr>
            </w:pPr>
          </w:p>
        </w:tc>
      </w:tr>
    </w:tbl>
    <w:p w:rsidR="00624AB1" w:rsidRDefault="00624AB1" w:rsidP="008C4B03">
      <w:pPr>
        <w:rPr>
          <w:sz w:val="28"/>
          <w:szCs w:val="28"/>
        </w:rPr>
      </w:pPr>
    </w:p>
    <w:p w:rsidR="00624AB1" w:rsidRDefault="00624AB1" w:rsidP="008C4B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КАРАР                                                                               РЕШЕНИЕ</w:t>
      </w:r>
    </w:p>
    <w:p w:rsidR="00624AB1" w:rsidRDefault="00624AB1" w:rsidP="008C4B03">
      <w:pPr>
        <w:rPr>
          <w:b/>
          <w:sz w:val="28"/>
          <w:szCs w:val="28"/>
        </w:rPr>
      </w:pPr>
    </w:p>
    <w:p w:rsidR="00624AB1" w:rsidRDefault="00624AB1" w:rsidP="008C4B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21 август 2020 й.                         12-3                              21 августа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 г</w:t>
        </w:r>
      </w:smartTag>
      <w:r>
        <w:rPr>
          <w:b/>
          <w:sz w:val="28"/>
          <w:szCs w:val="28"/>
        </w:rPr>
        <w:t>.</w:t>
      </w:r>
    </w:p>
    <w:p w:rsidR="00624AB1" w:rsidRDefault="00624AB1" w:rsidP="00E7145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ОБ УТВЕРЖДЕНИИ ПОРЯДКА ПРИСВОЕНИЯ НОВЫХ НАИМЕНОВАНИЙ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И ПЕРЕИМЕНОВАНИЯ УЛИЦ, ПЛОЩАДЕЙ, ЭЛЕМЕНТОВ УЛИЧНО-ДОРОЖНОЙ</w:t>
      </w:r>
    </w:p>
    <w:p w:rsidR="00624AB1" w:rsidRPr="002D131F" w:rsidRDefault="00624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СЕТИ И ИНЫХ СОСТАВНЫХ ЧАСТЕЙ НАСЕЛЕННЫХ ПУНКТОВ</w:t>
      </w:r>
    </w:p>
    <w:p w:rsidR="00624AB1" w:rsidRDefault="00624AB1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ОРЛОВСКИЙ СЕЛЬСОВЕТ МУНИЦИПАЛЬНОГО РАЙОНА БЛАГОВЕЩЕНСКИЙ РАЙОН РЕСПУБЛИКИ БАШКОРТОСТАН</w:t>
      </w:r>
    </w:p>
    <w:p w:rsidR="00624AB1" w:rsidRPr="002D131F" w:rsidRDefault="00624AB1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131F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31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сельского поселения Орловский сельсовет муниципального района Благовещенский район 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 xml:space="preserve">, с целью упорядочения наименований улиц, площадей и иных территорий в </w:t>
      </w:r>
      <w:r>
        <w:rPr>
          <w:rFonts w:ascii="Times New Roman" w:hAnsi="Times New Roman" w:cs="Times New Roman"/>
          <w:sz w:val="28"/>
          <w:szCs w:val="28"/>
          <w:lang w:val="ba-RU"/>
        </w:rPr>
        <w:t>сельском поселении Орловский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31F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  <w:lang w:val="ba-RU"/>
        </w:rPr>
        <w:t>сельского поселения Орловский сельсовет муниципального района Благовещенский район 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624AB1" w:rsidRDefault="00624AB1" w:rsidP="008C4B03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val="ba-RU"/>
        </w:rPr>
        <w:t xml:space="preserve">        </w:t>
      </w: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 по адресу: Республика Башкортостан, Благовещенский </w:t>
      </w:r>
      <w:r w:rsidRPr="00FB01BA">
        <w:rPr>
          <w:sz w:val="28"/>
          <w:szCs w:val="28"/>
        </w:rPr>
        <w:t>район, с.Орловка, ул.</w:t>
      </w:r>
      <w:r>
        <w:rPr>
          <w:sz w:val="28"/>
          <w:szCs w:val="28"/>
        </w:rPr>
        <w:t>Школьная, 2</w:t>
      </w:r>
      <w:r w:rsidRPr="00FB01BA">
        <w:rPr>
          <w:sz w:val="28"/>
          <w:szCs w:val="28"/>
        </w:rPr>
        <w:t>,</w:t>
      </w:r>
      <w:r w:rsidRPr="00E3058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на официальном сайте Администрации сельского поселения Орловский сельсовет муниципального района Благовещенский район Республики Башкортостан.</w:t>
      </w:r>
    </w:p>
    <w:p w:rsidR="00624AB1" w:rsidRDefault="00624AB1" w:rsidP="008C4B03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р</w:t>
      </w:r>
      <w:r w:rsidRPr="004376B9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со дня подписания.</w:t>
      </w:r>
    </w:p>
    <w:p w:rsidR="00624AB1" w:rsidRPr="005E5A9C" w:rsidRDefault="00624AB1" w:rsidP="008C4B0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4AB1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 сельсовет                                                                  З.А.Загитова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B1" w:rsidRPr="004C5063" w:rsidRDefault="00624AB1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C5063">
        <w:rPr>
          <w:bCs/>
          <w:sz w:val="28"/>
          <w:szCs w:val="28"/>
        </w:rPr>
        <w:t>Приложение</w:t>
      </w:r>
    </w:p>
    <w:p w:rsidR="00624AB1" w:rsidRDefault="00624AB1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val="ba-RU"/>
        </w:rPr>
      </w:pPr>
      <w:r w:rsidRPr="004C5063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  <w:lang w:val="ba-RU"/>
        </w:rPr>
        <w:t>Совета СП Орловский сельсовет</w:t>
      </w:r>
    </w:p>
    <w:p w:rsidR="00624AB1" w:rsidRDefault="00624AB1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val="ba-RU"/>
        </w:rPr>
      </w:pPr>
      <w:r>
        <w:rPr>
          <w:bCs/>
          <w:sz w:val="28"/>
          <w:szCs w:val="28"/>
          <w:lang w:val="ba-RU"/>
        </w:rPr>
        <w:t>МР Благовещенский район</w:t>
      </w:r>
    </w:p>
    <w:p w:rsidR="00624AB1" w:rsidRPr="004C5063" w:rsidRDefault="00624AB1" w:rsidP="00E71459">
      <w:pPr>
        <w:autoSpaceDE w:val="0"/>
        <w:autoSpaceDN w:val="0"/>
        <w:adjustRightInd w:val="0"/>
        <w:jc w:val="right"/>
        <w:outlineLvl w:val="0"/>
        <w:rPr>
          <w:bCs/>
          <w:i/>
          <w:sz w:val="20"/>
          <w:szCs w:val="20"/>
        </w:rPr>
      </w:pPr>
      <w:r>
        <w:rPr>
          <w:bCs/>
          <w:sz w:val="28"/>
          <w:szCs w:val="28"/>
          <w:lang w:val="ba-RU"/>
        </w:rPr>
        <w:t>Республики Башкортостан</w:t>
      </w:r>
    </w:p>
    <w:p w:rsidR="00624AB1" w:rsidRPr="004C5063" w:rsidRDefault="00624AB1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C50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lang w:val="ba-RU"/>
        </w:rPr>
        <w:t xml:space="preserve"> </w:t>
      </w:r>
      <w:r>
        <w:rPr>
          <w:bCs/>
          <w:sz w:val="28"/>
          <w:szCs w:val="28"/>
          <w:lang w:val="en-US"/>
        </w:rPr>
        <w:t xml:space="preserve">21 </w:t>
      </w:r>
      <w:r>
        <w:rPr>
          <w:bCs/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  <w:sz w:val="28"/>
            <w:szCs w:val="28"/>
          </w:rPr>
          <w:t>2020 г</w:t>
        </w:r>
      </w:smartTag>
      <w:r>
        <w:rPr>
          <w:bCs/>
          <w:sz w:val="28"/>
          <w:szCs w:val="28"/>
        </w:rPr>
        <w:t>.</w:t>
      </w:r>
      <w:r w:rsidRPr="004C506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 12-3</w:t>
      </w:r>
    </w:p>
    <w:p w:rsidR="00624AB1" w:rsidRDefault="00624AB1" w:rsidP="00D051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2D131F">
        <w:rPr>
          <w:rFonts w:ascii="Times New Roman" w:hAnsi="Times New Roman" w:cs="Times New Roman"/>
          <w:sz w:val="28"/>
          <w:szCs w:val="28"/>
        </w:rPr>
        <w:t>ПОРЯДОК</w:t>
      </w:r>
    </w:p>
    <w:p w:rsidR="00624AB1" w:rsidRPr="002D131F" w:rsidRDefault="00624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ПРИСВОЕНИЯ НОВЫХ НАИМЕНОВАНИЙ И ПЕРЕИМЕНОВАНИЯ УЛИЦ,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ПЛОЩАДЕЙ, ЭЛЕМЕНТОВ УЛИЧНО-ДОРОЖНОЙ СЕТИ И ИНЫХ СОСТАВНЫХ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ЧАСТЕЙ НАСЕЛЕННЫХ ПУНКТОВ МУНИЦИПАЛЬНОГО ОБРАЗОВАНИЯ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 w:rsidP="00392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1.1. 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8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9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10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3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0F"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39230F">
        <w:rPr>
          <w:rFonts w:ascii="Times New Roman" w:hAnsi="Times New Roman" w:cs="Times New Roman"/>
          <w:sz w:val="28"/>
          <w:szCs w:val="28"/>
        </w:rPr>
        <w:t xml:space="preserve"> Российской Федерации от 14.01.1993 № 4292-1 «Об ув</w:t>
      </w:r>
      <w:r>
        <w:rPr>
          <w:rFonts w:ascii="Times New Roman" w:hAnsi="Times New Roman" w:cs="Times New Roman"/>
          <w:sz w:val="28"/>
          <w:szCs w:val="28"/>
        </w:rPr>
        <w:t xml:space="preserve">ековечении памяти погибших </w:t>
      </w:r>
      <w:r w:rsidRPr="0039230F">
        <w:rPr>
          <w:rFonts w:ascii="Times New Roman" w:hAnsi="Times New Roman" w:cs="Times New Roman"/>
          <w:sz w:val="28"/>
          <w:szCs w:val="28"/>
        </w:rPr>
        <w:t xml:space="preserve"> при защите Отечества»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сельского поселения Орловский сельсовет муниципального района Благовещенский район 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624AB1" w:rsidRPr="002D131F" w:rsidRDefault="00624AB1" w:rsidP="00045060">
      <w:pPr>
        <w:pStyle w:val="ConsPlusNormal"/>
        <w:spacing w:before="220"/>
        <w:ind w:left="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FF2">
        <w:rPr>
          <w:rFonts w:ascii="Times New Roman" w:hAnsi="Times New Roman" w:cs="Times New Roman"/>
          <w:sz w:val="28"/>
          <w:szCs w:val="28"/>
        </w:rPr>
        <w:t>1.2.1. Наименования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2D131F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пунктом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муниципального образования.</w:t>
      </w:r>
    </w:p>
    <w:p w:rsidR="00624AB1" w:rsidRDefault="00624AB1" w:rsidP="0039230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</w:t>
      </w:r>
      <w:r w:rsidRPr="00F5124A">
        <w:rPr>
          <w:rFonts w:ascii="Times New Roman" w:hAnsi="Times New Roman" w:cs="Times New Roman"/>
          <w:sz w:val="28"/>
          <w:szCs w:val="28"/>
        </w:rPr>
        <w:t>Присвоение адресов объектам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расположенным на территории муниципального образования,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на основании соответствующего порядка, утвержденного представительным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органом 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624AB1" w:rsidRPr="0039230F" w:rsidRDefault="00624AB1" w:rsidP="0039230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624AB1" w:rsidRPr="0039230F" w:rsidRDefault="00624AB1" w:rsidP="0039230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30F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          при защите Отечества».</w:t>
      </w:r>
    </w:p>
    <w:p w:rsidR="00624AB1" w:rsidRDefault="00624A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 Основные требования, предъявляемые к наименованию улиц,</w:t>
      </w:r>
    </w:p>
    <w:p w:rsidR="00624AB1" w:rsidRPr="002D131F" w:rsidRDefault="00624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площадей и иных составных частей населенных пунктов</w:t>
      </w:r>
    </w:p>
    <w:p w:rsidR="00624AB1" w:rsidRPr="002D131F" w:rsidRDefault="00624AB1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624AB1" w:rsidRPr="002D131F" w:rsidRDefault="00624AB1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2.1. Наименования элементов планировочной структуры должны отвечать словообразовательным, орфографическим и стилистическим нормам современного </w:t>
      </w:r>
      <w:r w:rsidRPr="006A5FDA">
        <w:rPr>
          <w:rFonts w:ascii="Times New Roman" w:hAnsi="Times New Roman" w:cs="Times New Roman"/>
          <w:sz w:val="28"/>
          <w:szCs w:val="28"/>
        </w:rPr>
        <w:t>русского и башкирского литературного языка</w:t>
      </w:r>
      <w:r w:rsidRPr="002D131F">
        <w:rPr>
          <w:rFonts w:ascii="Times New Roman" w:hAnsi="Times New Roman" w:cs="Times New Roman"/>
          <w:sz w:val="28"/>
          <w:szCs w:val="28"/>
        </w:rPr>
        <w:t>, быть благозвучными, удобными для произношения, легко запоминающимися.</w:t>
      </w:r>
    </w:p>
    <w:p w:rsidR="00624AB1" w:rsidRDefault="00624AB1" w:rsidP="00392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2.2.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Наименования объектов должны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географическим, </w:t>
      </w:r>
      <w:r w:rsidRPr="0039230F">
        <w:rPr>
          <w:rFonts w:ascii="Times New Roman" w:hAnsi="Times New Roman" w:cs="Times New Roman"/>
          <w:sz w:val="28"/>
          <w:szCs w:val="28"/>
        </w:rPr>
        <w:t>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Республикой Башкортостан, муниципальным образованием.</w:t>
      </w:r>
    </w:p>
    <w:p w:rsidR="00624AB1" w:rsidRPr="002D131F" w:rsidRDefault="00624AB1" w:rsidP="00392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Новые наименования не должны повторять уже существующие наименования.</w:t>
      </w:r>
    </w:p>
    <w:p w:rsidR="00624AB1" w:rsidRPr="0039230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30F">
        <w:rPr>
          <w:rFonts w:ascii="Times New Roman" w:hAnsi="Times New Roman" w:cs="Times New Roman"/>
          <w:sz w:val="28"/>
          <w:szCs w:val="28"/>
        </w:rPr>
        <w:t>2.4. Присвоение (изменение) наименований в честь выдающихся людей производится с учетом их деятельности и заслуг перед Российской Федерацией, Республикой Башкортостан, муниципальным образованием.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624AB1" w:rsidRPr="002D131F" w:rsidRDefault="00624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3.1.1. Отсутствие наименования элемента планировочной структуры в муниципальном образовании.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Устранение повторений в наименованиях элементов планировочной структуры в муниципальном образовании.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31F">
        <w:rPr>
          <w:rFonts w:ascii="Times New Roman" w:hAnsi="Times New Roman" w:cs="Times New Roman"/>
          <w:sz w:val="28"/>
          <w:szCs w:val="28"/>
        </w:rPr>
        <w:t>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131F">
        <w:rPr>
          <w:rFonts w:ascii="Times New Roman" w:hAnsi="Times New Roman" w:cs="Times New Roman"/>
          <w:sz w:val="28"/>
          <w:szCs w:val="28"/>
        </w:rPr>
        <w:t>. Иные основания в соответствии с действующим законодательством.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624AB1" w:rsidRPr="002D131F" w:rsidRDefault="00624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624AB1" w:rsidRPr="002D131F" w:rsidRDefault="00624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2D131F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и переименование соответствующих элементов планировочной структуры производится по предложению: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председателя Совета муниципального образования, главы Администрации муниципального образования;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депутатов Совета муниципального образования;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граждан Российской Федерации, имеющих постоянное место жительства 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е) иных лиц, обладающих правом нормотворческой инициативы в муниципальном образовании.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в Совет муниципального образования в соответствии с Регламентом работы Совета муниципального образования.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предполагаемое наименование элемента планировочной структуры в муниципальном образовании;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</w:t>
      </w:r>
      <w:r w:rsidRPr="00712A1C">
        <w:rPr>
          <w:rFonts w:ascii="Times New Roman" w:hAnsi="Times New Roman" w:cs="Times New Roman"/>
          <w:sz w:val="28"/>
          <w:szCs w:val="28"/>
        </w:rPr>
        <w:t>указанные на официальном бланке соответствующего инициатора</w:t>
      </w:r>
      <w:r w:rsidRPr="002D131F">
        <w:rPr>
          <w:rFonts w:ascii="Times New Roman" w:hAnsi="Times New Roman" w:cs="Times New Roman"/>
          <w:b/>
          <w:sz w:val="28"/>
          <w:szCs w:val="28"/>
        </w:rPr>
        <w:t>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для депутатов Совета муниципального образования - фамилия, имя, отчество, информация об избирательном округе, от которого избран депутат;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4.3.2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2D131F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какой вклад в развитие Российской Федерации, Республики Башкортостан, 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какие особенности именуемого элемента планировочной структуры, связанные с историей, географией, культурой Российской Федерации, Республики Башкортостан, муниципального образования, предлагается отразить в его наименовании.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624AB1" w:rsidRPr="002D131F" w:rsidRDefault="00624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</w:p>
    <w:p w:rsidR="00624AB1" w:rsidRPr="002D131F" w:rsidRDefault="00624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AB1" w:rsidRPr="002D131F" w:rsidRDefault="00624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работы Совета муниципального образования.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5.2. В случае необходимости Совет муниципального образования 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5.3. По результатам рассмотрения предложений Совет муниципального образования принимает одно из следующих решений: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624AB1" w:rsidRPr="002D131F" w:rsidRDefault="00624A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624AB1" w:rsidRPr="002D131F" w:rsidRDefault="00624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24AB1" w:rsidRPr="002D131F" w:rsidSect="0004506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4D5"/>
    <w:rsid w:val="00045060"/>
    <w:rsid w:val="000C22AD"/>
    <w:rsid w:val="002C3FF2"/>
    <w:rsid w:val="002D131F"/>
    <w:rsid w:val="00337AE2"/>
    <w:rsid w:val="00353A97"/>
    <w:rsid w:val="00360FA6"/>
    <w:rsid w:val="0039230F"/>
    <w:rsid w:val="003A33B8"/>
    <w:rsid w:val="003F7D50"/>
    <w:rsid w:val="004077E9"/>
    <w:rsid w:val="004376B9"/>
    <w:rsid w:val="004C5063"/>
    <w:rsid w:val="005401B0"/>
    <w:rsid w:val="005E5A9C"/>
    <w:rsid w:val="00616740"/>
    <w:rsid w:val="00624AB1"/>
    <w:rsid w:val="006A5FDA"/>
    <w:rsid w:val="00712A1C"/>
    <w:rsid w:val="007B74D5"/>
    <w:rsid w:val="00827CBD"/>
    <w:rsid w:val="0083460C"/>
    <w:rsid w:val="008C4B03"/>
    <w:rsid w:val="00BE6ADA"/>
    <w:rsid w:val="00C10D85"/>
    <w:rsid w:val="00C360D1"/>
    <w:rsid w:val="00CB6A58"/>
    <w:rsid w:val="00CF4401"/>
    <w:rsid w:val="00D051EE"/>
    <w:rsid w:val="00E30581"/>
    <w:rsid w:val="00E71459"/>
    <w:rsid w:val="00E9771E"/>
    <w:rsid w:val="00F36CA9"/>
    <w:rsid w:val="00F504E7"/>
    <w:rsid w:val="00F5124A"/>
    <w:rsid w:val="00FB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5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C4B0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B26D1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rsid w:val="007B74D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B74D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B74D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2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A1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C4B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6D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4C1B7891A17ADBEC2C75322797945E755646AEA7B9034692A716832Y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1" Type="http://schemas.openxmlformats.org/officeDocument/2006/relationships/hyperlink" Target="consultantplus://offline/ref=EDEEF186622448285741DC196C4F1D8534C0B68D1743FABC93925D2771291FF7512D3EE164962E772C6F682F6333YBI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EDEEF186622448285741DD17794F1D8535CDB28C1246FABC93925D2771291FF7512D3EE164962E772C6F682F6333YB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DEEF186622448285741DD17794F1D8535CDB28C1241FABC93925D2771291FF7512D3EE164962E772C6F682F6333Y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6</Pages>
  <Words>1909</Words>
  <Characters>10885</Characters>
  <Application>Microsoft Office Outlook</Application>
  <DocSecurity>0</DocSecurity>
  <Lines>0</Lines>
  <Paragraphs>0</Paragraphs>
  <ScaleCrop>false</ScaleCrop>
  <Company>Управление делами Главы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Ишбердина Гульфия Вилевна</dc:creator>
  <cp:keywords/>
  <dc:description/>
  <cp:lastModifiedBy>1</cp:lastModifiedBy>
  <cp:revision>3</cp:revision>
  <cp:lastPrinted>2020-04-17T10:27:00Z</cp:lastPrinted>
  <dcterms:created xsi:type="dcterms:W3CDTF">2020-07-21T06:39:00Z</dcterms:created>
  <dcterms:modified xsi:type="dcterms:W3CDTF">2020-08-26T07:15:00Z</dcterms:modified>
</cp:coreProperties>
</file>